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5F" w:rsidRPr="009A4522" w:rsidRDefault="00A1599C" w:rsidP="009A4522">
      <w:pPr>
        <w:pStyle w:val="SemEspaamento"/>
        <w:rPr>
          <w:rFonts w:ascii="Cambria" w:hAnsi="Cambria"/>
          <w:sz w:val="24"/>
          <w:szCs w:val="24"/>
        </w:rPr>
      </w:pPr>
    </w:p>
    <w:p w:rsidR="00882E3F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7F4FC5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Professor Visitante no </w:t>
      </w:r>
      <w:r w:rsidR="009602F6">
        <w:rPr>
          <w:rFonts w:ascii="Cambria" w:hAnsi="Cambria"/>
          <w:b/>
          <w:sz w:val="32"/>
          <w:szCs w:val="32"/>
        </w:rPr>
        <w:t>Brasil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A4522" w:rsidRPr="009A4522" w:rsidTr="00B21D76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514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730"/>
        <w:gridCol w:w="3069"/>
      </w:tblGrid>
      <w:tr w:rsidR="009A4522" w:rsidRPr="009A4522" w:rsidTr="005C1393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Pró-reitoria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de Pós-graduação e Pesquisa – PR2</w:t>
            </w: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28"/>
        <w:gridCol w:w="966"/>
      </w:tblGrid>
      <w:tr w:rsidR="009A4522" w:rsidRPr="00B21D76" w:rsidTr="00991407">
        <w:tc>
          <w:tcPr>
            <w:tcW w:w="7528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966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RPr="005C1393" w:rsidTr="00991407">
        <w:tc>
          <w:tcPr>
            <w:tcW w:w="7528" w:type="dxa"/>
          </w:tcPr>
          <w:p w:rsidR="009A4522" w:rsidRPr="005C1393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 xml:space="preserve">Formulário para encaminhamento de candidatura à bolsa no </w:t>
            </w:r>
            <w:r w:rsidR="00825475" w:rsidRPr="005C1393">
              <w:rPr>
                <w:rFonts w:ascii="Cambria" w:hAnsi="Cambria"/>
              </w:rPr>
              <w:t>país</w:t>
            </w:r>
          </w:p>
        </w:tc>
        <w:tc>
          <w:tcPr>
            <w:tcW w:w="966" w:type="dxa"/>
          </w:tcPr>
          <w:p w:rsidR="009A4522" w:rsidRPr="005C1393" w:rsidRDefault="009A452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825475" w:rsidRPr="005C1393" w:rsidTr="00991407">
        <w:tc>
          <w:tcPr>
            <w:tcW w:w="7528" w:type="dxa"/>
          </w:tcPr>
          <w:p w:rsidR="00825475" w:rsidRPr="005C1393" w:rsidRDefault="00AA7741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>Parecer circunstanciado da comissão de seleção</w:t>
            </w:r>
          </w:p>
        </w:tc>
        <w:tc>
          <w:tcPr>
            <w:tcW w:w="966" w:type="dxa"/>
          </w:tcPr>
          <w:p w:rsidR="00825475" w:rsidRPr="005C1393" w:rsidRDefault="00825475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AA7741" w:rsidRPr="005C1393" w:rsidTr="00991407">
        <w:tc>
          <w:tcPr>
            <w:tcW w:w="7528" w:type="dxa"/>
          </w:tcPr>
          <w:p w:rsidR="00AA7741" w:rsidRPr="005C1393" w:rsidRDefault="00AA7741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966" w:type="dxa"/>
          </w:tcPr>
          <w:p w:rsidR="00AA7741" w:rsidRPr="005C1393" w:rsidRDefault="00AA7741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AA7741" w:rsidRPr="005C1393" w:rsidTr="00991407">
        <w:tc>
          <w:tcPr>
            <w:tcW w:w="7528" w:type="dxa"/>
          </w:tcPr>
          <w:p w:rsidR="00AA7741" w:rsidRPr="005C1393" w:rsidRDefault="00AA7741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966" w:type="dxa"/>
          </w:tcPr>
          <w:p w:rsidR="00AA7741" w:rsidRPr="005C1393" w:rsidRDefault="00AA7741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9A4522" w:rsidRPr="005C1393" w:rsidTr="00991407">
        <w:tc>
          <w:tcPr>
            <w:tcW w:w="7528" w:type="dxa"/>
          </w:tcPr>
          <w:p w:rsidR="009A4522" w:rsidRPr="005C1393" w:rsidRDefault="00825475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>Documento que ateste residência e vínculo com a instituição</w:t>
            </w:r>
          </w:p>
        </w:tc>
        <w:tc>
          <w:tcPr>
            <w:tcW w:w="966" w:type="dxa"/>
          </w:tcPr>
          <w:p w:rsidR="009A4522" w:rsidRPr="005C1393" w:rsidRDefault="009A452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825475" w:rsidRPr="005C1393" w:rsidTr="00991407">
        <w:tc>
          <w:tcPr>
            <w:tcW w:w="7528" w:type="dxa"/>
          </w:tcPr>
          <w:p w:rsidR="00825475" w:rsidRPr="005C1393" w:rsidRDefault="00825475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  <w:bCs/>
                <w:i/>
              </w:rPr>
              <w:t>Curriculum Vitae</w:t>
            </w:r>
          </w:p>
        </w:tc>
        <w:tc>
          <w:tcPr>
            <w:tcW w:w="966" w:type="dxa"/>
          </w:tcPr>
          <w:p w:rsidR="00825475" w:rsidRPr="005C1393" w:rsidRDefault="00825475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9A4522" w:rsidRPr="005C1393" w:rsidTr="00991407">
        <w:tc>
          <w:tcPr>
            <w:tcW w:w="7528" w:type="dxa"/>
          </w:tcPr>
          <w:p w:rsidR="009A4522" w:rsidRPr="005C1393" w:rsidRDefault="00BE4440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>ORCID atualizado</w:t>
            </w:r>
          </w:p>
        </w:tc>
        <w:tc>
          <w:tcPr>
            <w:tcW w:w="966" w:type="dxa"/>
          </w:tcPr>
          <w:p w:rsidR="009A4522" w:rsidRPr="005C1393" w:rsidRDefault="009A452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8D0EB2" w:rsidRPr="005C1393" w:rsidTr="00991407">
        <w:tc>
          <w:tcPr>
            <w:tcW w:w="7528" w:type="dxa"/>
          </w:tcPr>
          <w:p w:rsidR="008D0EB2" w:rsidRPr="005C1393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>Plano de trabalho</w:t>
            </w:r>
          </w:p>
        </w:tc>
        <w:tc>
          <w:tcPr>
            <w:tcW w:w="966" w:type="dxa"/>
          </w:tcPr>
          <w:p w:rsidR="008D0EB2" w:rsidRPr="005C1393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BE4440" w:rsidRDefault="00BE4440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BE4440" w:rsidRDefault="00BE4440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0EB2" w:rsidTr="008D0EB2">
        <w:tc>
          <w:tcPr>
            <w:tcW w:w="8494" w:type="dxa"/>
          </w:tcPr>
          <w:p w:rsidR="00C47238" w:rsidRDefault="00C47238" w:rsidP="00C47238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Observações: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C47238" w:rsidRDefault="00C47238" w:rsidP="00C47238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*Todos os documentos citados acima devem estar em conformidade com as </w:t>
            </w:r>
            <w:r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r>
              <w:rPr>
                <w:rFonts w:ascii="Cambria" w:hAnsi="Cambria"/>
                <w:sz w:val="24"/>
                <w:szCs w:val="24"/>
              </w:rPr>
              <w:t>, disponível na página da PR2.</w:t>
            </w:r>
          </w:p>
          <w:p w:rsidR="008D0EB2" w:rsidRDefault="00C47238" w:rsidP="00C47238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*Se a bolsa estiver sob gestão da PR2, o Coordenador do curso de pós-graduação deverá assinar a este requerimento. Caso a bolsa esteja vinculada aos “Projetinhos”, cabe ao Coordenador do Projeto de Pesquisa assiná-lo.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DB68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99C" w:rsidRDefault="00A1599C" w:rsidP="009A4522">
      <w:pPr>
        <w:spacing w:after="0" w:line="240" w:lineRule="auto"/>
      </w:pPr>
      <w:r>
        <w:separator/>
      </w:r>
    </w:p>
  </w:endnote>
  <w:endnote w:type="continuationSeparator" w:id="0">
    <w:p w:rsidR="00A1599C" w:rsidRDefault="00A1599C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99C" w:rsidRDefault="00A1599C" w:rsidP="009A4522">
      <w:pPr>
        <w:spacing w:after="0" w:line="240" w:lineRule="auto"/>
      </w:pPr>
      <w:r>
        <w:separator/>
      </w:r>
    </w:p>
  </w:footnote>
  <w:footnote w:type="continuationSeparator" w:id="0">
    <w:p w:rsidR="00A1599C" w:rsidRDefault="00A1599C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22" w:rsidRDefault="00A1599C">
    <w:pPr>
      <w:pStyle w:val="Cabealho"/>
    </w:pPr>
    <w:r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59.6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 xml:space="preserve">PR2 - </w:t>
                </w:r>
                <w:proofErr w:type="spellStart"/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Pró-Reitoria</w:t>
                </w:r>
                <w:proofErr w:type="spellEnd"/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 xml:space="preserve">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522"/>
    <w:rsid w:val="003B7141"/>
    <w:rsid w:val="004E36EF"/>
    <w:rsid w:val="00597EEE"/>
    <w:rsid w:val="005C1393"/>
    <w:rsid w:val="00671CC7"/>
    <w:rsid w:val="007F4FC5"/>
    <w:rsid w:val="00825475"/>
    <w:rsid w:val="0083466A"/>
    <w:rsid w:val="00882E3F"/>
    <w:rsid w:val="008D0EB2"/>
    <w:rsid w:val="009602F6"/>
    <w:rsid w:val="00991407"/>
    <w:rsid w:val="009A4522"/>
    <w:rsid w:val="009D5F11"/>
    <w:rsid w:val="00A1599C"/>
    <w:rsid w:val="00A365FB"/>
    <w:rsid w:val="00A62247"/>
    <w:rsid w:val="00A83885"/>
    <w:rsid w:val="00A840D4"/>
    <w:rsid w:val="00AA7741"/>
    <w:rsid w:val="00B21D76"/>
    <w:rsid w:val="00B65B1D"/>
    <w:rsid w:val="00BE4440"/>
    <w:rsid w:val="00C47238"/>
    <w:rsid w:val="00D9325E"/>
    <w:rsid w:val="00DB6874"/>
    <w:rsid w:val="00DC4314"/>
    <w:rsid w:val="00E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53E52F4-D6A2-43DC-8FB3-7EA64E0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8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58EA-D76D-44C7-9BC0-5C2A9440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Adriene Campelo</cp:lastModifiedBy>
  <cp:revision>3</cp:revision>
  <dcterms:created xsi:type="dcterms:W3CDTF">2019-02-13T12:06:00Z</dcterms:created>
  <dcterms:modified xsi:type="dcterms:W3CDTF">2019-04-24T15:24:00Z</dcterms:modified>
</cp:coreProperties>
</file>